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7CEF" w14:textId="6E411E97" w:rsidR="005B65A7" w:rsidRDefault="005B65A7" w:rsidP="00CF6FEE">
      <w:pPr>
        <w:ind w:left="2552" w:hanging="2694"/>
        <w:rPr>
          <w:sz w:val="28"/>
          <w:szCs w:val="28"/>
        </w:rPr>
      </w:pPr>
      <w:r>
        <w:rPr>
          <w:noProof/>
        </w:rPr>
        <w:drawing>
          <wp:inline distT="0" distB="0" distL="0" distR="0" wp14:anchorId="10F471D4" wp14:editId="144A2F68">
            <wp:extent cx="5937885" cy="1657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885" cy="1657985"/>
                    </a:xfrm>
                    <a:prstGeom prst="rect">
                      <a:avLst/>
                    </a:prstGeom>
                    <a:noFill/>
                  </pic:spPr>
                </pic:pic>
              </a:graphicData>
            </a:graphic>
          </wp:inline>
        </w:drawing>
      </w:r>
      <w:r>
        <w:rPr>
          <w:sz w:val="28"/>
          <w:szCs w:val="28"/>
        </w:rPr>
        <w:t>КОММЕРЧЕСКОЕ ПРЕДЛОЖЕНИЕ</w:t>
      </w:r>
    </w:p>
    <w:p w14:paraId="49D00602" w14:textId="77777777" w:rsidR="00CF6FEE" w:rsidRPr="00CF6FEE" w:rsidRDefault="005B65A7" w:rsidP="005B65A7">
      <w:pPr>
        <w:jc w:val="both"/>
        <w:rPr>
          <w:szCs w:val="24"/>
        </w:rPr>
      </w:pPr>
      <w:r w:rsidRPr="00CF6FEE">
        <w:rPr>
          <w:szCs w:val="24"/>
        </w:rPr>
        <w:t xml:space="preserve">       ООО «Корунд» направляет в Ваш адрес коммерческое предложение для организации закупок мяса сельскохозяйственной птицы. </w:t>
      </w:r>
    </w:p>
    <w:p w14:paraId="08D720D7" w14:textId="550C095D" w:rsidR="005B65A7" w:rsidRPr="00CF6FEE" w:rsidRDefault="005B65A7" w:rsidP="005B65A7">
      <w:pPr>
        <w:jc w:val="both"/>
        <w:rPr>
          <w:szCs w:val="24"/>
        </w:rPr>
      </w:pPr>
      <w:r w:rsidRPr="00CF6FEE">
        <w:rPr>
          <w:szCs w:val="24"/>
        </w:rPr>
        <w:t xml:space="preserve">       ООО «Корунд» - является </w:t>
      </w:r>
      <w:proofErr w:type="spellStart"/>
      <w:r w:rsidRPr="00CF6FEE">
        <w:rPr>
          <w:szCs w:val="24"/>
        </w:rPr>
        <w:t>генофондным</w:t>
      </w:r>
      <w:proofErr w:type="spellEnd"/>
      <w:r w:rsidRPr="00CF6FEE">
        <w:rPr>
          <w:szCs w:val="24"/>
        </w:rPr>
        <w:t xml:space="preserve"> хозяйством и хранителем породы гуся Серой крупной породы. Мы одно из немногих российских предприятий, которое на практике доказывает, что стремление достичь домашнего вкуса мяса птицы является наиболее перспективным направлением на рынке пищевой продукции. Это надежное, динамично развивающееся предприятие, созданное для производства замороженных продуктов, а именно мясо утки </w:t>
      </w:r>
      <w:r w:rsidRPr="00CF6FEE">
        <w:rPr>
          <w:szCs w:val="24"/>
          <w:u w:val="single"/>
        </w:rPr>
        <w:t>породы «Агидель»</w:t>
      </w:r>
      <w:r w:rsidRPr="00CF6FEE">
        <w:rPr>
          <w:szCs w:val="24"/>
        </w:rPr>
        <w:t xml:space="preserve">, мясо гусей «Серой крупной» породы и «Линда». Мясо птицы, выращенной на птицефабрике ООО «КОРУНД» произведено в экологически чистом районе Оренбургской области, а именно с. </w:t>
      </w:r>
      <w:proofErr w:type="spellStart"/>
      <w:r w:rsidRPr="00CF6FEE">
        <w:rPr>
          <w:szCs w:val="24"/>
        </w:rPr>
        <w:t>Краснохолм</w:t>
      </w:r>
      <w:proofErr w:type="spellEnd"/>
      <w:r w:rsidRPr="00CF6FEE">
        <w:rPr>
          <w:szCs w:val="24"/>
        </w:rPr>
        <w:t xml:space="preserve"> в котором отсутствует какое-либо производство. Корм для птицы так же изготавливается на нашей птицефабрике.</w:t>
      </w:r>
    </w:p>
    <w:p w14:paraId="2A419385" w14:textId="012C75B4" w:rsidR="00490CDC" w:rsidRDefault="005B65A7" w:rsidP="005B65A7">
      <w:pPr>
        <w:jc w:val="both"/>
        <w:rPr>
          <w:szCs w:val="24"/>
        </w:rPr>
      </w:pPr>
      <w:r w:rsidRPr="00CF6FEE">
        <w:rPr>
          <w:szCs w:val="24"/>
        </w:rPr>
        <w:t xml:space="preserve">     </w:t>
      </w:r>
      <w:bookmarkStart w:id="0" w:name="_Hlk80282388"/>
      <w:r w:rsidRPr="00CF6FEE">
        <w:rPr>
          <w:szCs w:val="24"/>
        </w:rPr>
        <w:t>Уникальность продукции заключается в том, что она полностью соответствует представлению потребителя о традиционных фермерских продуктах.</w:t>
      </w:r>
      <w:bookmarkEnd w:id="0"/>
      <w:r w:rsidR="00DD5760" w:rsidRPr="00CF6FEE">
        <w:rPr>
          <w:szCs w:val="24"/>
        </w:rPr>
        <w:t xml:space="preserve"> ООО «Корунд» работает без НДС.</w:t>
      </w:r>
    </w:p>
    <w:p w14:paraId="21AC31FD" w14:textId="74341C5B" w:rsidR="00475D06" w:rsidRPr="007D0515" w:rsidRDefault="00475D06" w:rsidP="005B65A7">
      <w:pPr>
        <w:jc w:val="both"/>
        <w:rPr>
          <w:sz w:val="28"/>
          <w:szCs w:val="28"/>
        </w:rPr>
      </w:pPr>
      <w:r>
        <w:rPr>
          <w:szCs w:val="24"/>
        </w:rPr>
        <w:t xml:space="preserve"> </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4795"/>
        <w:gridCol w:w="80"/>
        <w:gridCol w:w="2856"/>
        <w:gridCol w:w="1535"/>
      </w:tblGrid>
      <w:tr w:rsidR="00CF6FEE" w:rsidRPr="007D0515" w14:paraId="50779BEE" w14:textId="77777777" w:rsidTr="007103A3">
        <w:trPr>
          <w:trHeight w:val="776"/>
          <w:jc w:val="center"/>
        </w:trPr>
        <w:tc>
          <w:tcPr>
            <w:tcW w:w="590" w:type="dxa"/>
            <w:vAlign w:val="center"/>
          </w:tcPr>
          <w:p w14:paraId="532E8FB3" w14:textId="77777777" w:rsidR="00CF6FEE" w:rsidRPr="007D0515" w:rsidRDefault="00CF6FEE" w:rsidP="00BC57CE">
            <w:pPr>
              <w:tabs>
                <w:tab w:val="left" w:pos="380"/>
              </w:tabs>
              <w:rPr>
                <w:sz w:val="28"/>
                <w:szCs w:val="28"/>
                <w:shd w:val="clear" w:color="auto" w:fill="FFFFFF"/>
              </w:rPr>
            </w:pPr>
            <w:r w:rsidRPr="007D0515">
              <w:rPr>
                <w:sz w:val="28"/>
                <w:szCs w:val="28"/>
                <w:shd w:val="clear" w:color="auto" w:fill="FFFFFF"/>
              </w:rPr>
              <w:t>№</w:t>
            </w:r>
          </w:p>
        </w:tc>
        <w:tc>
          <w:tcPr>
            <w:tcW w:w="4867" w:type="dxa"/>
            <w:shd w:val="clear" w:color="auto" w:fill="auto"/>
            <w:vAlign w:val="center"/>
          </w:tcPr>
          <w:p w14:paraId="3C4B9A52" w14:textId="33312A36" w:rsidR="00CF6FEE" w:rsidRPr="007D0515" w:rsidRDefault="00CF6FEE" w:rsidP="00BC57CE">
            <w:pPr>
              <w:spacing w:after="160" w:line="259" w:lineRule="auto"/>
              <w:rPr>
                <w:sz w:val="28"/>
                <w:szCs w:val="28"/>
                <w:shd w:val="clear" w:color="auto" w:fill="FFFFFF"/>
              </w:rPr>
            </w:pPr>
            <w:r w:rsidRPr="007D0515">
              <w:rPr>
                <w:sz w:val="28"/>
                <w:szCs w:val="28"/>
                <w:shd w:val="clear" w:color="auto" w:fill="FFFFFF"/>
              </w:rPr>
              <w:t>Наименование</w:t>
            </w:r>
            <w:r>
              <w:rPr>
                <w:sz w:val="28"/>
                <w:szCs w:val="28"/>
                <w:shd w:val="clear" w:color="auto" w:fill="FFFFFF"/>
              </w:rPr>
              <w:t>, характеристики</w:t>
            </w:r>
          </w:p>
        </w:tc>
        <w:tc>
          <w:tcPr>
            <w:tcW w:w="2848" w:type="dxa"/>
            <w:gridSpan w:val="2"/>
            <w:shd w:val="clear" w:color="auto" w:fill="auto"/>
            <w:vAlign w:val="center"/>
          </w:tcPr>
          <w:p w14:paraId="010EA3DB" w14:textId="6E0B3068" w:rsidR="00CF6FEE" w:rsidRPr="007D0515" w:rsidRDefault="007103A3" w:rsidP="00CF6FEE">
            <w:pPr>
              <w:spacing w:after="160" w:line="259" w:lineRule="auto"/>
              <w:rPr>
                <w:sz w:val="28"/>
                <w:szCs w:val="28"/>
                <w:shd w:val="clear" w:color="auto" w:fill="FFFFFF"/>
              </w:rPr>
            </w:pPr>
            <w:r>
              <w:rPr>
                <w:sz w:val="28"/>
                <w:szCs w:val="28"/>
                <w:shd w:val="clear" w:color="auto" w:fill="FFFFFF"/>
              </w:rPr>
              <w:t xml:space="preserve">  </w:t>
            </w:r>
            <w:r w:rsidR="00CF6FEE">
              <w:rPr>
                <w:sz w:val="28"/>
                <w:szCs w:val="28"/>
                <w:shd w:val="clear" w:color="auto" w:fill="FFFFFF"/>
              </w:rPr>
              <w:t>Фото продукции</w:t>
            </w:r>
          </w:p>
        </w:tc>
        <w:tc>
          <w:tcPr>
            <w:tcW w:w="1548" w:type="dxa"/>
            <w:vAlign w:val="center"/>
          </w:tcPr>
          <w:p w14:paraId="3E835C45" w14:textId="64A09F5D" w:rsidR="00CF6FEE" w:rsidRPr="007D0515" w:rsidRDefault="00CF6FEE" w:rsidP="00490CDC">
            <w:pPr>
              <w:spacing w:after="160" w:line="259" w:lineRule="auto"/>
              <w:jc w:val="center"/>
              <w:rPr>
                <w:sz w:val="28"/>
                <w:szCs w:val="28"/>
                <w:shd w:val="clear" w:color="auto" w:fill="FFFFFF"/>
              </w:rPr>
            </w:pPr>
            <w:r w:rsidRPr="007D0515">
              <w:rPr>
                <w:sz w:val="28"/>
                <w:szCs w:val="28"/>
                <w:shd w:val="clear" w:color="auto" w:fill="FFFFFF"/>
              </w:rPr>
              <w:t>Цена</w:t>
            </w:r>
            <w:r>
              <w:rPr>
                <w:sz w:val="28"/>
                <w:szCs w:val="28"/>
                <w:shd w:val="clear" w:color="auto" w:fill="FFFFFF"/>
              </w:rPr>
              <w:t xml:space="preserve"> </w:t>
            </w:r>
            <w:r w:rsidRPr="007D0515">
              <w:rPr>
                <w:sz w:val="28"/>
                <w:szCs w:val="28"/>
                <w:shd w:val="clear" w:color="auto" w:fill="FFFFFF"/>
              </w:rPr>
              <w:t>(руб.)</w:t>
            </w:r>
            <w:r>
              <w:rPr>
                <w:sz w:val="28"/>
                <w:szCs w:val="28"/>
                <w:shd w:val="clear" w:color="auto" w:fill="FFFFFF"/>
              </w:rPr>
              <w:t xml:space="preserve"> </w:t>
            </w:r>
          </w:p>
        </w:tc>
      </w:tr>
      <w:tr w:rsidR="00CF6FEE" w:rsidRPr="007D0515" w14:paraId="6CF1D04E" w14:textId="77777777" w:rsidTr="007103A3">
        <w:trPr>
          <w:trHeight w:val="299"/>
          <w:jc w:val="center"/>
        </w:trPr>
        <w:tc>
          <w:tcPr>
            <w:tcW w:w="590" w:type="dxa"/>
          </w:tcPr>
          <w:p w14:paraId="17A5E3A3" w14:textId="77777777" w:rsidR="00CF6FEE" w:rsidRPr="007D0515" w:rsidRDefault="00CF6FEE" w:rsidP="00BC57CE">
            <w:pPr>
              <w:tabs>
                <w:tab w:val="left" w:pos="380"/>
              </w:tabs>
              <w:rPr>
                <w:sz w:val="28"/>
                <w:szCs w:val="28"/>
                <w:shd w:val="clear" w:color="auto" w:fill="FFFFFF"/>
              </w:rPr>
            </w:pPr>
            <w:r w:rsidRPr="007D0515">
              <w:rPr>
                <w:sz w:val="28"/>
                <w:szCs w:val="28"/>
                <w:shd w:val="clear" w:color="auto" w:fill="FFFFFF"/>
              </w:rPr>
              <w:t>1.</w:t>
            </w:r>
          </w:p>
        </w:tc>
        <w:tc>
          <w:tcPr>
            <w:tcW w:w="4867" w:type="dxa"/>
            <w:shd w:val="clear" w:color="auto" w:fill="auto"/>
          </w:tcPr>
          <w:p w14:paraId="26DAF8EB" w14:textId="77777777" w:rsidR="007103A3" w:rsidRDefault="007103A3" w:rsidP="00CF6FEE">
            <w:pPr>
              <w:tabs>
                <w:tab w:val="left" w:pos="3696"/>
              </w:tabs>
              <w:spacing w:after="160" w:line="240" w:lineRule="auto"/>
              <w:rPr>
                <w:sz w:val="28"/>
                <w:szCs w:val="28"/>
              </w:rPr>
            </w:pPr>
          </w:p>
          <w:p w14:paraId="3C8D67AF" w14:textId="398C1342" w:rsidR="00CF6FEE" w:rsidRPr="007103A3" w:rsidRDefault="00CF6FEE" w:rsidP="00CF6FEE">
            <w:pPr>
              <w:tabs>
                <w:tab w:val="left" w:pos="3696"/>
              </w:tabs>
              <w:spacing w:after="160" w:line="240" w:lineRule="auto"/>
              <w:rPr>
                <w:sz w:val="28"/>
                <w:szCs w:val="28"/>
              </w:rPr>
            </w:pPr>
            <w:r w:rsidRPr="007103A3">
              <w:rPr>
                <w:sz w:val="28"/>
                <w:szCs w:val="28"/>
              </w:rPr>
              <w:t xml:space="preserve">Мясо гуся замороженное (кг.)  </w:t>
            </w:r>
          </w:p>
          <w:p w14:paraId="521AA673" w14:textId="37164394" w:rsidR="00CF6FEE" w:rsidRPr="007D0515" w:rsidRDefault="00CF6FEE" w:rsidP="007103A3">
            <w:pPr>
              <w:tabs>
                <w:tab w:val="left" w:pos="3696"/>
              </w:tabs>
              <w:spacing w:after="160" w:line="240" w:lineRule="auto"/>
              <w:rPr>
                <w:sz w:val="28"/>
                <w:szCs w:val="28"/>
                <w:shd w:val="clear" w:color="auto" w:fill="FFFFFF"/>
              </w:rPr>
            </w:pPr>
            <w:r w:rsidRPr="00CF6FEE">
              <w:rPr>
                <w:szCs w:val="24"/>
              </w:rPr>
              <w:t>Средний вес тушки 3,5 кг. Хранить при t не выше-12С-8мес/ при t не выше-18С-12мес.</w:t>
            </w:r>
            <w:r>
              <w:tab/>
              <w:t xml:space="preserve">     </w:t>
            </w:r>
          </w:p>
        </w:tc>
        <w:tc>
          <w:tcPr>
            <w:tcW w:w="2848" w:type="dxa"/>
            <w:gridSpan w:val="2"/>
            <w:shd w:val="clear" w:color="auto" w:fill="auto"/>
          </w:tcPr>
          <w:p w14:paraId="0F980434" w14:textId="322E59B9" w:rsidR="00CF6FEE" w:rsidRDefault="00CF6FEE">
            <w:pPr>
              <w:spacing w:before="0" w:beforeAutospacing="0" w:line="240" w:lineRule="auto"/>
              <w:ind w:firstLine="360"/>
              <w:rPr>
                <w:sz w:val="28"/>
                <w:szCs w:val="28"/>
                <w:shd w:val="clear" w:color="auto" w:fill="FFFFFF"/>
              </w:rPr>
            </w:pPr>
          </w:p>
          <w:p w14:paraId="7D99C7EF" w14:textId="2698AD89" w:rsidR="00CF6FEE" w:rsidRPr="007D0515" w:rsidRDefault="00CF6FEE" w:rsidP="007103A3">
            <w:pPr>
              <w:tabs>
                <w:tab w:val="left" w:pos="3696"/>
              </w:tabs>
              <w:spacing w:after="160" w:line="240" w:lineRule="auto"/>
              <w:ind w:right="707"/>
              <w:rPr>
                <w:sz w:val="28"/>
                <w:szCs w:val="28"/>
                <w:shd w:val="clear" w:color="auto" w:fill="FFFFFF"/>
              </w:rPr>
            </w:pPr>
            <w:r>
              <w:rPr>
                <w:noProof/>
                <w:sz w:val="28"/>
                <w:szCs w:val="28"/>
                <w:shd w:val="clear" w:color="auto" w:fill="FFFFFF"/>
              </w:rPr>
              <w:drawing>
                <wp:inline distT="0" distB="0" distL="0" distR="0" wp14:anchorId="4A4620E8" wp14:editId="5B1C426C">
                  <wp:extent cx="1226820" cy="1531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6820" cy="1531620"/>
                          </a:xfrm>
                          <a:prstGeom prst="rect">
                            <a:avLst/>
                          </a:prstGeom>
                          <a:noFill/>
                        </pic:spPr>
                      </pic:pic>
                    </a:graphicData>
                  </a:graphic>
                </wp:inline>
              </w:drawing>
            </w:r>
          </w:p>
        </w:tc>
        <w:tc>
          <w:tcPr>
            <w:tcW w:w="1548" w:type="dxa"/>
            <w:tcBorders>
              <w:top w:val="nil"/>
              <w:bottom w:val="single" w:sz="4" w:space="0" w:color="auto"/>
            </w:tcBorders>
            <w:shd w:val="clear" w:color="auto" w:fill="auto"/>
          </w:tcPr>
          <w:p w14:paraId="45A62001" w14:textId="2426BFD3" w:rsidR="00CF6FEE" w:rsidRDefault="00CF6FEE" w:rsidP="00BC57CE">
            <w:pPr>
              <w:spacing w:after="160" w:line="259" w:lineRule="auto"/>
              <w:rPr>
                <w:sz w:val="28"/>
                <w:szCs w:val="28"/>
              </w:rPr>
            </w:pPr>
            <w:r>
              <w:rPr>
                <w:sz w:val="28"/>
                <w:szCs w:val="28"/>
              </w:rPr>
              <w:t xml:space="preserve">      </w:t>
            </w:r>
          </w:p>
          <w:p w14:paraId="1069ED40" w14:textId="77777777" w:rsidR="00CF6FEE" w:rsidRDefault="00CF6FEE" w:rsidP="00BC57CE">
            <w:pPr>
              <w:spacing w:after="160" w:line="259" w:lineRule="auto"/>
              <w:rPr>
                <w:sz w:val="28"/>
                <w:szCs w:val="28"/>
              </w:rPr>
            </w:pPr>
          </w:p>
          <w:p w14:paraId="6370797E" w14:textId="7662370F" w:rsidR="00CF6FEE" w:rsidRPr="007D0515" w:rsidRDefault="00CF6FEE" w:rsidP="007103A3">
            <w:pPr>
              <w:spacing w:after="160" w:line="259" w:lineRule="auto"/>
              <w:ind w:left="67" w:hanging="75"/>
              <w:rPr>
                <w:sz w:val="28"/>
                <w:szCs w:val="28"/>
              </w:rPr>
            </w:pPr>
            <w:r>
              <w:rPr>
                <w:sz w:val="28"/>
                <w:szCs w:val="28"/>
              </w:rPr>
              <w:t xml:space="preserve">    </w:t>
            </w:r>
            <w:r w:rsidR="003258D5">
              <w:rPr>
                <w:sz w:val="28"/>
                <w:szCs w:val="28"/>
              </w:rPr>
              <w:t>400</w:t>
            </w:r>
            <w:r>
              <w:rPr>
                <w:sz w:val="28"/>
                <w:szCs w:val="28"/>
              </w:rPr>
              <w:t xml:space="preserve">  </w:t>
            </w:r>
            <w:r w:rsidR="007103A3">
              <w:rPr>
                <w:sz w:val="28"/>
                <w:szCs w:val="28"/>
              </w:rPr>
              <w:t xml:space="preserve">     </w:t>
            </w:r>
            <w:r>
              <w:rPr>
                <w:sz w:val="28"/>
                <w:szCs w:val="28"/>
              </w:rPr>
              <w:t>руб. кг.</w:t>
            </w:r>
          </w:p>
        </w:tc>
      </w:tr>
      <w:tr w:rsidR="00CF6FEE" w:rsidRPr="007D0515" w14:paraId="4BDEF0D9" w14:textId="77777777" w:rsidTr="007103A3">
        <w:trPr>
          <w:trHeight w:val="299"/>
          <w:jc w:val="center"/>
        </w:trPr>
        <w:tc>
          <w:tcPr>
            <w:tcW w:w="590" w:type="dxa"/>
          </w:tcPr>
          <w:p w14:paraId="13D13201" w14:textId="77777777" w:rsidR="00CF6FEE" w:rsidRPr="007D0515" w:rsidRDefault="00CF6FEE" w:rsidP="00BC57CE">
            <w:pPr>
              <w:tabs>
                <w:tab w:val="left" w:pos="380"/>
              </w:tabs>
              <w:rPr>
                <w:sz w:val="28"/>
                <w:szCs w:val="28"/>
                <w:shd w:val="clear" w:color="auto" w:fill="FFFFFF"/>
              </w:rPr>
            </w:pPr>
            <w:r w:rsidRPr="007D0515">
              <w:rPr>
                <w:sz w:val="28"/>
                <w:szCs w:val="28"/>
                <w:shd w:val="clear" w:color="auto" w:fill="FFFFFF"/>
              </w:rPr>
              <w:t>2.</w:t>
            </w:r>
          </w:p>
        </w:tc>
        <w:tc>
          <w:tcPr>
            <w:tcW w:w="4867" w:type="dxa"/>
            <w:shd w:val="clear" w:color="auto" w:fill="auto"/>
          </w:tcPr>
          <w:p w14:paraId="2F466E3F" w14:textId="77777777" w:rsidR="007103A3" w:rsidRDefault="007103A3" w:rsidP="002A658A">
            <w:pPr>
              <w:tabs>
                <w:tab w:val="left" w:pos="3876"/>
              </w:tabs>
              <w:spacing w:after="160" w:line="259" w:lineRule="auto"/>
              <w:rPr>
                <w:sz w:val="28"/>
                <w:szCs w:val="28"/>
              </w:rPr>
            </w:pPr>
          </w:p>
          <w:p w14:paraId="3B784D2A" w14:textId="16009450" w:rsidR="00CF6FEE" w:rsidRDefault="00CF6FEE" w:rsidP="002A658A">
            <w:pPr>
              <w:tabs>
                <w:tab w:val="left" w:pos="3876"/>
              </w:tabs>
              <w:spacing w:after="160" w:line="259" w:lineRule="auto"/>
              <w:rPr>
                <w:sz w:val="28"/>
                <w:szCs w:val="28"/>
              </w:rPr>
            </w:pPr>
            <w:r w:rsidRPr="007D0515">
              <w:rPr>
                <w:sz w:val="28"/>
                <w:szCs w:val="28"/>
              </w:rPr>
              <w:t>Мясо утки</w:t>
            </w:r>
            <w:r>
              <w:rPr>
                <w:sz w:val="28"/>
                <w:szCs w:val="28"/>
              </w:rPr>
              <w:t xml:space="preserve"> замороженное (кг.)</w:t>
            </w:r>
          </w:p>
          <w:p w14:paraId="42D937B2" w14:textId="3A28D798" w:rsidR="00CF6FEE" w:rsidRPr="00490CDC" w:rsidRDefault="00CF6FEE" w:rsidP="002A658A">
            <w:pPr>
              <w:tabs>
                <w:tab w:val="left" w:pos="3876"/>
              </w:tabs>
              <w:spacing w:after="160" w:line="259" w:lineRule="auto"/>
              <w:rPr>
                <w:szCs w:val="24"/>
              </w:rPr>
            </w:pPr>
            <w:r w:rsidRPr="00490CDC">
              <w:rPr>
                <w:szCs w:val="24"/>
              </w:rPr>
              <w:t>Средний вес тушки 2кг. Хранить при t не выше-12С-8мес/ при t не выше-18С-12мес.</w:t>
            </w:r>
            <w:r w:rsidRPr="00490CDC">
              <w:rPr>
                <w:szCs w:val="24"/>
              </w:rPr>
              <w:tab/>
            </w:r>
          </w:p>
          <w:p w14:paraId="5B7818F8" w14:textId="512912E6" w:rsidR="00CF6FEE" w:rsidRPr="007D0515" w:rsidRDefault="00CF6FEE" w:rsidP="002A658A">
            <w:pPr>
              <w:tabs>
                <w:tab w:val="left" w:pos="3876"/>
              </w:tabs>
              <w:spacing w:after="160" w:line="259" w:lineRule="auto"/>
              <w:rPr>
                <w:sz w:val="28"/>
                <w:szCs w:val="28"/>
              </w:rPr>
            </w:pPr>
            <w:r>
              <w:rPr>
                <w:sz w:val="28"/>
                <w:szCs w:val="28"/>
              </w:rPr>
              <w:t xml:space="preserve">    </w:t>
            </w:r>
            <w:r>
              <w:rPr>
                <w:noProof/>
                <w:sz w:val="28"/>
                <w:szCs w:val="28"/>
              </w:rPr>
              <w:t xml:space="preserve">  </w:t>
            </w:r>
          </w:p>
        </w:tc>
        <w:tc>
          <w:tcPr>
            <w:tcW w:w="2848" w:type="dxa"/>
            <w:gridSpan w:val="2"/>
            <w:shd w:val="clear" w:color="auto" w:fill="auto"/>
          </w:tcPr>
          <w:p w14:paraId="7578FCCA" w14:textId="2DF706F3" w:rsidR="00CF6FEE" w:rsidRDefault="00CF6FEE" w:rsidP="00CF6FEE">
            <w:pPr>
              <w:spacing w:before="0" w:beforeAutospacing="0" w:line="240" w:lineRule="auto"/>
              <w:rPr>
                <w:sz w:val="28"/>
                <w:szCs w:val="28"/>
              </w:rPr>
            </w:pPr>
          </w:p>
          <w:p w14:paraId="3EFC709D" w14:textId="56FE3AF1" w:rsidR="00CF6FEE" w:rsidRPr="007D0515" w:rsidRDefault="00CF6FEE" w:rsidP="002A658A">
            <w:pPr>
              <w:tabs>
                <w:tab w:val="left" w:pos="3876"/>
              </w:tabs>
              <w:spacing w:after="160" w:line="259" w:lineRule="auto"/>
              <w:rPr>
                <w:sz w:val="28"/>
                <w:szCs w:val="28"/>
              </w:rPr>
            </w:pPr>
            <w:r>
              <w:rPr>
                <w:noProof/>
                <w:sz w:val="28"/>
                <w:szCs w:val="28"/>
              </w:rPr>
              <w:drawing>
                <wp:inline distT="0" distB="0" distL="0" distR="0" wp14:anchorId="722804E4" wp14:editId="77617C4E">
                  <wp:extent cx="1170305" cy="1396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396365"/>
                          </a:xfrm>
                          <a:prstGeom prst="rect">
                            <a:avLst/>
                          </a:prstGeom>
                          <a:noFill/>
                        </pic:spPr>
                      </pic:pic>
                    </a:graphicData>
                  </a:graphic>
                </wp:inline>
              </w:drawing>
            </w:r>
          </w:p>
        </w:tc>
        <w:tc>
          <w:tcPr>
            <w:tcW w:w="1548" w:type="dxa"/>
            <w:tcBorders>
              <w:top w:val="single" w:sz="4" w:space="0" w:color="auto"/>
              <w:bottom w:val="single" w:sz="4" w:space="0" w:color="auto"/>
            </w:tcBorders>
            <w:shd w:val="clear" w:color="auto" w:fill="auto"/>
          </w:tcPr>
          <w:p w14:paraId="61DF5861" w14:textId="77777777" w:rsidR="00CF6FEE" w:rsidRDefault="00CF6FEE" w:rsidP="00BC57CE">
            <w:pPr>
              <w:spacing w:after="160" w:line="259" w:lineRule="auto"/>
              <w:rPr>
                <w:sz w:val="28"/>
                <w:szCs w:val="28"/>
              </w:rPr>
            </w:pPr>
            <w:r w:rsidRPr="007D0515">
              <w:rPr>
                <w:sz w:val="28"/>
                <w:szCs w:val="28"/>
              </w:rPr>
              <w:t xml:space="preserve">     </w:t>
            </w:r>
          </w:p>
          <w:p w14:paraId="6CF7010F" w14:textId="77777777" w:rsidR="00CF6FEE" w:rsidRDefault="00CF6FEE" w:rsidP="00BC57CE">
            <w:pPr>
              <w:spacing w:after="160" w:line="259" w:lineRule="auto"/>
              <w:rPr>
                <w:sz w:val="28"/>
                <w:szCs w:val="28"/>
              </w:rPr>
            </w:pPr>
          </w:p>
          <w:p w14:paraId="2962BC4F" w14:textId="7BB6FE65" w:rsidR="007103A3" w:rsidRPr="007D0515" w:rsidRDefault="00CF6FEE" w:rsidP="007103A3">
            <w:pPr>
              <w:spacing w:after="160" w:line="259" w:lineRule="auto"/>
              <w:ind w:hanging="216"/>
              <w:rPr>
                <w:sz w:val="28"/>
                <w:szCs w:val="28"/>
              </w:rPr>
            </w:pPr>
            <w:r>
              <w:rPr>
                <w:sz w:val="28"/>
                <w:szCs w:val="28"/>
              </w:rPr>
              <w:t xml:space="preserve">   </w:t>
            </w:r>
            <w:r w:rsidRPr="007D0515">
              <w:rPr>
                <w:sz w:val="28"/>
                <w:szCs w:val="28"/>
              </w:rPr>
              <w:t xml:space="preserve"> </w:t>
            </w:r>
            <w:r w:rsidR="007103A3">
              <w:rPr>
                <w:sz w:val="28"/>
                <w:szCs w:val="28"/>
              </w:rPr>
              <w:t xml:space="preserve">   </w:t>
            </w:r>
            <w:r>
              <w:rPr>
                <w:sz w:val="28"/>
                <w:szCs w:val="28"/>
              </w:rPr>
              <w:t>2</w:t>
            </w:r>
            <w:r w:rsidR="003258D5">
              <w:rPr>
                <w:sz w:val="28"/>
                <w:szCs w:val="28"/>
              </w:rPr>
              <w:t>70</w:t>
            </w:r>
            <w:r w:rsidR="007103A3">
              <w:rPr>
                <w:sz w:val="28"/>
                <w:szCs w:val="28"/>
              </w:rPr>
              <w:t xml:space="preserve"> </w:t>
            </w:r>
            <w:r w:rsidR="007103A3" w:rsidRPr="007103A3">
              <w:rPr>
                <w:sz w:val="28"/>
                <w:szCs w:val="28"/>
              </w:rPr>
              <w:t xml:space="preserve"> </w:t>
            </w:r>
            <w:r w:rsidR="007103A3">
              <w:rPr>
                <w:sz w:val="28"/>
                <w:szCs w:val="28"/>
              </w:rPr>
              <w:t xml:space="preserve">     </w:t>
            </w:r>
            <w:proofErr w:type="spellStart"/>
            <w:r w:rsidR="007103A3">
              <w:rPr>
                <w:sz w:val="28"/>
                <w:szCs w:val="28"/>
              </w:rPr>
              <w:t>руб.</w:t>
            </w:r>
            <w:r w:rsidR="007103A3" w:rsidRPr="007103A3">
              <w:rPr>
                <w:sz w:val="28"/>
                <w:szCs w:val="28"/>
              </w:rPr>
              <w:t>кг</w:t>
            </w:r>
            <w:proofErr w:type="spellEnd"/>
            <w:r w:rsidR="007103A3" w:rsidRPr="007103A3">
              <w:rPr>
                <w:sz w:val="28"/>
                <w:szCs w:val="28"/>
              </w:rPr>
              <w:t>.</w:t>
            </w:r>
          </w:p>
        </w:tc>
      </w:tr>
      <w:tr w:rsidR="00CF6FEE" w:rsidRPr="007D0515" w14:paraId="0538C3CD" w14:textId="77777777" w:rsidTr="007103A3">
        <w:trPr>
          <w:trHeight w:val="299"/>
          <w:jc w:val="center"/>
        </w:trPr>
        <w:tc>
          <w:tcPr>
            <w:tcW w:w="590" w:type="dxa"/>
          </w:tcPr>
          <w:p w14:paraId="42CA9FFB" w14:textId="77777777" w:rsidR="00CF6FEE" w:rsidRPr="007D0515" w:rsidRDefault="00CF6FEE" w:rsidP="00BC57CE">
            <w:pPr>
              <w:tabs>
                <w:tab w:val="left" w:pos="380"/>
              </w:tabs>
              <w:rPr>
                <w:sz w:val="28"/>
                <w:szCs w:val="28"/>
                <w:shd w:val="clear" w:color="auto" w:fill="FFFFFF"/>
              </w:rPr>
            </w:pPr>
            <w:r>
              <w:rPr>
                <w:sz w:val="28"/>
                <w:szCs w:val="28"/>
                <w:shd w:val="clear" w:color="auto" w:fill="FFFFFF"/>
              </w:rPr>
              <w:lastRenderedPageBreak/>
              <w:t>3.</w:t>
            </w:r>
          </w:p>
        </w:tc>
        <w:tc>
          <w:tcPr>
            <w:tcW w:w="4949" w:type="dxa"/>
            <w:gridSpan w:val="2"/>
            <w:shd w:val="clear" w:color="auto" w:fill="auto"/>
          </w:tcPr>
          <w:p w14:paraId="2B364E5E" w14:textId="77777777" w:rsidR="007103A3" w:rsidRDefault="007103A3" w:rsidP="00BC57CE">
            <w:pPr>
              <w:spacing w:after="160" w:line="259" w:lineRule="auto"/>
              <w:rPr>
                <w:sz w:val="28"/>
                <w:szCs w:val="28"/>
              </w:rPr>
            </w:pPr>
          </w:p>
          <w:p w14:paraId="1FC58DCC" w14:textId="3E4D0143" w:rsidR="00CF6FEE" w:rsidRDefault="00CF6FEE" w:rsidP="00BC57CE">
            <w:pPr>
              <w:spacing w:after="160" w:line="259" w:lineRule="auto"/>
              <w:rPr>
                <w:sz w:val="28"/>
                <w:szCs w:val="28"/>
              </w:rPr>
            </w:pPr>
            <w:r>
              <w:rPr>
                <w:sz w:val="28"/>
                <w:szCs w:val="28"/>
              </w:rPr>
              <w:t>Жир гусиный топленый (150 гр.) Срок годности 24 мес.</w:t>
            </w:r>
          </w:p>
          <w:p w14:paraId="72683047" w14:textId="505421D9" w:rsidR="00CF6FEE" w:rsidRPr="007D0515" w:rsidRDefault="00CF6FEE" w:rsidP="00BC57CE">
            <w:pPr>
              <w:spacing w:after="160" w:line="259" w:lineRule="auto"/>
              <w:rPr>
                <w:sz w:val="28"/>
                <w:szCs w:val="28"/>
              </w:rPr>
            </w:pPr>
          </w:p>
        </w:tc>
        <w:tc>
          <w:tcPr>
            <w:tcW w:w="2766" w:type="dxa"/>
            <w:shd w:val="clear" w:color="auto" w:fill="auto"/>
          </w:tcPr>
          <w:p w14:paraId="73C799BF" w14:textId="7E883663" w:rsidR="00CF6FEE" w:rsidRDefault="00CF6FEE" w:rsidP="00BC57CE">
            <w:pPr>
              <w:spacing w:after="160" w:line="259" w:lineRule="auto"/>
              <w:rPr>
                <w:sz w:val="28"/>
                <w:szCs w:val="28"/>
              </w:rPr>
            </w:pPr>
          </w:p>
          <w:p w14:paraId="54A84F17" w14:textId="6AB22DC9" w:rsidR="00CF6FEE" w:rsidRPr="00CF6FEE" w:rsidRDefault="00CF6FEE" w:rsidP="00CF6FEE">
            <w:pPr>
              <w:rPr>
                <w:sz w:val="28"/>
                <w:szCs w:val="28"/>
              </w:rPr>
            </w:pPr>
            <w:r>
              <w:rPr>
                <w:noProof/>
                <w:sz w:val="28"/>
                <w:szCs w:val="28"/>
              </w:rPr>
              <w:drawing>
                <wp:inline distT="0" distB="0" distL="0" distR="0" wp14:anchorId="50936BB5" wp14:editId="4297E9FA">
                  <wp:extent cx="1493520"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914400"/>
                          </a:xfrm>
                          <a:prstGeom prst="rect">
                            <a:avLst/>
                          </a:prstGeom>
                          <a:noFill/>
                        </pic:spPr>
                      </pic:pic>
                    </a:graphicData>
                  </a:graphic>
                </wp:inline>
              </w:drawing>
            </w:r>
          </w:p>
        </w:tc>
        <w:tc>
          <w:tcPr>
            <w:tcW w:w="1548" w:type="dxa"/>
            <w:tcBorders>
              <w:top w:val="single" w:sz="4" w:space="0" w:color="auto"/>
              <w:bottom w:val="single" w:sz="4" w:space="0" w:color="auto"/>
            </w:tcBorders>
            <w:shd w:val="clear" w:color="auto" w:fill="auto"/>
          </w:tcPr>
          <w:p w14:paraId="755B31CF" w14:textId="14C7EBA8" w:rsidR="00CF6FEE" w:rsidRDefault="00CF6FEE" w:rsidP="00BC57CE">
            <w:pPr>
              <w:spacing w:after="160" w:line="259" w:lineRule="auto"/>
              <w:jc w:val="center"/>
              <w:rPr>
                <w:sz w:val="28"/>
                <w:szCs w:val="28"/>
              </w:rPr>
            </w:pPr>
          </w:p>
          <w:p w14:paraId="658FE458" w14:textId="77777777" w:rsidR="00CF6FEE" w:rsidRDefault="00CF6FEE" w:rsidP="00BC57CE">
            <w:pPr>
              <w:spacing w:after="160" w:line="259" w:lineRule="auto"/>
              <w:jc w:val="center"/>
              <w:rPr>
                <w:sz w:val="28"/>
                <w:szCs w:val="28"/>
              </w:rPr>
            </w:pPr>
          </w:p>
          <w:p w14:paraId="4579F7E6" w14:textId="77777777" w:rsidR="00CF6FEE" w:rsidRDefault="00CF6FEE" w:rsidP="00BC57CE">
            <w:pPr>
              <w:spacing w:after="160" w:line="259" w:lineRule="auto"/>
              <w:jc w:val="center"/>
              <w:rPr>
                <w:sz w:val="28"/>
                <w:szCs w:val="28"/>
              </w:rPr>
            </w:pPr>
            <w:r>
              <w:rPr>
                <w:sz w:val="28"/>
                <w:szCs w:val="28"/>
              </w:rPr>
              <w:t>200</w:t>
            </w:r>
            <w:r w:rsidR="007103A3">
              <w:rPr>
                <w:sz w:val="28"/>
                <w:szCs w:val="28"/>
              </w:rPr>
              <w:t xml:space="preserve"> </w:t>
            </w:r>
          </w:p>
          <w:p w14:paraId="22111AAB" w14:textId="797D2B0F" w:rsidR="007103A3" w:rsidRPr="007D0515" w:rsidRDefault="007103A3" w:rsidP="00BC57CE">
            <w:pPr>
              <w:spacing w:after="160" w:line="259" w:lineRule="auto"/>
              <w:jc w:val="center"/>
              <w:rPr>
                <w:sz w:val="28"/>
                <w:szCs w:val="28"/>
              </w:rPr>
            </w:pPr>
            <w:r>
              <w:rPr>
                <w:sz w:val="28"/>
                <w:szCs w:val="28"/>
              </w:rPr>
              <w:t>руб. банка</w:t>
            </w:r>
          </w:p>
        </w:tc>
      </w:tr>
      <w:tr w:rsidR="00CF6FEE" w:rsidRPr="007D0515" w14:paraId="73BCDEB2" w14:textId="77777777" w:rsidTr="007103A3">
        <w:trPr>
          <w:trHeight w:val="4270"/>
          <w:jc w:val="center"/>
        </w:trPr>
        <w:tc>
          <w:tcPr>
            <w:tcW w:w="590" w:type="dxa"/>
          </w:tcPr>
          <w:p w14:paraId="6DBC535B" w14:textId="77777777" w:rsidR="00CF6FEE" w:rsidRDefault="00CF6FEE" w:rsidP="00BC57CE">
            <w:pPr>
              <w:tabs>
                <w:tab w:val="left" w:pos="380"/>
              </w:tabs>
              <w:rPr>
                <w:sz w:val="28"/>
                <w:szCs w:val="28"/>
                <w:shd w:val="clear" w:color="auto" w:fill="FFFFFF"/>
              </w:rPr>
            </w:pPr>
            <w:r>
              <w:rPr>
                <w:sz w:val="28"/>
                <w:szCs w:val="28"/>
                <w:shd w:val="clear" w:color="auto" w:fill="FFFFFF"/>
              </w:rPr>
              <w:t>4.</w:t>
            </w:r>
          </w:p>
        </w:tc>
        <w:tc>
          <w:tcPr>
            <w:tcW w:w="4949" w:type="dxa"/>
            <w:gridSpan w:val="2"/>
            <w:shd w:val="clear" w:color="auto" w:fill="auto"/>
          </w:tcPr>
          <w:p w14:paraId="29477CC0" w14:textId="77777777" w:rsidR="007103A3" w:rsidRDefault="007103A3" w:rsidP="00BC57CE">
            <w:pPr>
              <w:spacing w:after="160" w:line="259" w:lineRule="auto"/>
              <w:rPr>
                <w:sz w:val="28"/>
                <w:szCs w:val="28"/>
              </w:rPr>
            </w:pPr>
          </w:p>
          <w:p w14:paraId="54467B4C" w14:textId="5D693C9F" w:rsidR="00CF6FEE" w:rsidRDefault="00CF6FEE" w:rsidP="00BC57CE">
            <w:pPr>
              <w:spacing w:after="160" w:line="259" w:lineRule="auto"/>
              <w:rPr>
                <w:sz w:val="28"/>
                <w:szCs w:val="28"/>
              </w:rPr>
            </w:pPr>
            <w:r>
              <w:rPr>
                <w:sz w:val="28"/>
                <w:szCs w:val="28"/>
              </w:rPr>
              <w:t>Утка маринованная (кг.)</w:t>
            </w:r>
          </w:p>
          <w:p w14:paraId="513EEF4E" w14:textId="0C169A8C" w:rsidR="00CF6FEE" w:rsidRPr="00CF6FEE" w:rsidRDefault="00CF6FEE" w:rsidP="00BC57CE">
            <w:pPr>
              <w:spacing w:after="160" w:line="259" w:lineRule="auto"/>
              <w:rPr>
                <w:szCs w:val="24"/>
              </w:rPr>
            </w:pPr>
            <w:r w:rsidRPr="00CF6FEE">
              <w:rPr>
                <w:szCs w:val="24"/>
              </w:rPr>
              <w:t>Средний вес 2,3 кг. Хранить при t не выше-18С-12мес, при t от -1,5 до +4 не более 7 суток.</w:t>
            </w:r>
          </w:p>
          <w:p w14:paraId="6CD6B9A0" w14:textId="72FBBC04" w:rsidR="00CF6FEE" w:rsidRDefault="00CF6FEE" w:rsidP="00A6023C">
            <w:pPr>
              <w:spacing w:after="160" w:line="259" w:lineRule="auto"/>
              <w:rPr>
                <w:sz w:val="28"/>
                <w:szCs w:val="28"/>
              </w:rPr>
            </w:pPr>
          </w:p>
        </w:tc>
        <w:tc>
          <w:tcPr>
            <w:tcW w:w="2766" w:type="dxa"/>
            <w:shd w:val="clear" w:color="auto" w:fill="auto"/>
          </w:tcPr>
          <w:p w14:paraId="47130113" w14:textId="77777777" w:rsidR="00CF6FEE" w:rsidRDefault="00CF6FEE">
            <w:pPr>
              <w:spacing w:before="0" w:beforeAutospacing="0" w:line="240" w:lineRule="auto"/>
              <w:ind w:firstLine="360"/>
              <w:rPr>
                <w:sz w:val="28"/>
                <w:szCs w:val="28"/>
              </w:rPr>
            </w:pPr>
          </w:p>
          <w:p w14:paraId="3B40FC12" w14:textId="3FB2BF3E" w:rsidR="00CF6FEE" w:rsidRDefault="00CF6FEE" w:rsidP="00A6023C">
            <w:pPr>
              <w:spacing w:after="160" w:line="259" w:lineRule="auto"/>
              <w:rPr>
                <w:sz w:val="28"/>
                <w:szCs w:val="28"/>
              </w:rPr>
            </w:pPr>
            <w:r>
              <w:rPr>
                <w:noProof/>
                <w:sz w:val="28"/>
                <w:szCs w:val="28"/>
              </w:rPr>
              <w:drawing>
                <wp:inline distT="0" distB="0" distL="0" distR="0" wp14:anchorId="5670901C" wp14:editId="37D34960">
                  <wp:extent cx="1530350" cy="21640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2164080"/>
                          </a:xfrm>
                          <a:prstGeom prst="rect">
                            <a:avLst/>
                          </a:prstGeom>
                          <a:noFill/>
                        </pic:spPr>
                      </pic:pic>
                    </a:graphicData>
                  </a:graphic>
                </wp:inline>
              </w:drawing>
            </w:r>
          </w:p>
        </w:tc>
        <w:tc>
          <w:tcPr>
            <w:tcW w:w="1548" w:type="dxa"/>
            <w:tcBorders>
              <w:top w:val="single" w:sz="4" w:space="0" w:color="auto"/>
              <w:bottom w:val="single" w:sz="4" w:space="0" w:color="auto"/>
            </w:tcBorders>
            <w:shd w:val="clear" w:color="auto" w:fill="auto"/>
          </w:tcPr>
          <w:p w14:paraId="35A81A2B" w14:textId="77777777" w:rsidR="00CF6FEE" w:rsidRDefault="00CF6FEE" w:rsidP="00BC57CE">
            <w:pPr>
              <w:spacing w:after="160" w:line="259" w:lineRule="auto"/>
              <w:jc w:val="center"/>
              <w:rPr>
                <w:sz w:val="28"/>
                <w:szCs w:val="28"/>
              </w:rPr>
            </w:pPr>
          </w:p>
          <w:p w14:paraId="6CD952EC" w14:textId="77777777" w:rsidR="00CF6FEE" w:rsidRDefault="00CF6FEE" w:rsidP="00BC57CE">
            <w:pPr>
              <w:spacing w:after="160" w:line="259" w:lineRule="auto"/>
              <w:jc w:val="center"/>
              <w:rPr>
                <w:sz w:val="28"/>
                <w:szCs w:val="28"/>
              </w:rPr>
            </w:pPr>
          </w:p>
          <w:p w14:paraId="3C12DE18" w14:textId="77777777" w:rsidR="00CF6FEE" w:rsidRDefault="00CF6FEE" w:rsidP="00BC57CE">
            <w:pPr>
              <w:spacing w:after="160" w:line="259" w:lineRule="auto"/>
              <w:jc w:val="center"/>
              <w:rPr>
                <w:sz w:val="28"/>
                <w:szCs w:val="28"/>
              </w:rPr>
            </w:pPr>
          </w:p>
          <w:p w14:paraId="108BC6F9" w14:textId="3A637B2E" w:rsidR="00CF6FEE" w:rsidRDefault="003258D5" w:rsidP="00BC57CE">
            <w:pPr>
              <w:spacing w:after="160" w:line="259" w:lineRule="auto"/>
              <w:jc w:val="center"/>
              <w:rPr>
                <w:sz w:val="28"/>
                <w:szCs w:val="28"/>
              </w:rPr>
            </w:pPr>
            <w:r>
              <w:rPr>
                <w:sz w:val="28"/>
                <w:szCs w:val="28"/>
              </w:rPr>
              <w:t>360</w:t>
            </w:r>
          </w:p>
          <w:p w14:paraId="049C1ACD" w14:textId="48E95DB3" w:rsidR="007103A3" w:rsidRPr="007103A3" w:rsidRDefault="007103A3" w:rsidP="007103A3">
            <w:pPr>
              <w:jc w:val="center"/>
              <w:rPr>
                <w:sz w:val="28"/>
                <w:szCs w:val="28"/>
              </w:rPr>
            </w:pPr>
            <w:r>
              <w:rPr>
                <w:sz w:val="28"/>
                <w:szCs w:val="28"/>
              </w:rPr>
              <w:t>руб. кг.</w:t>
            </w:r>
          </w:p>
        </w:tc>
      </w:tr>
      <w:tr w:rsidR="00CF6FEE" w:rsidRPr="007D0515" w14:paraId="5CFAB0C6" w14:textId="77777777" w:rsidTr="007103A3">
        <w:trPr>
          <w:trHeight w:val="299"/>
          <w:jc w:val="center"/>
        </w:trPr>
        <w:tc>
          <w:tcPr>
            <w:tcW w:w="590" w:type="dxa"/>
          </w:tcPr>
          <w:p w14:paraId="2FB843A8" w14:textId="77777777" w:rsidR="00CF6FEE" w:rsidRDefault="00CF6FEE" w:rsidP="00BC57CE">
            <w:pPr>
              <w:tabs>
                <w:tab w:val="left" w:pos="380"/>
              </w:tabs>
              <w:rPr>
                <w:sz w:val="28"/>
                <w:szCs w:val="28"/>
                <w:shd w:val="clear" w:color="auto" w:fill="FFFFFF"/>
              </w:rPr>
            </w:pPr>
            <w:r>
              <w:rPr>
                <w:sz w:val="28"/>
                <w:szCs w:val="28"/>
                <w:shd w:val="clear" w:color="auto" w:fill="FFFFFF"/>
              </w:rPr>
              <w:t>5.</w:t>
            </w:r>
          </w:p>
        </w:tc>
        <w:tc>
          <w:tcPr>
            <w:tcW w:w="4949" w:type="dxa"/>
            <w:gridSpan w:val="2"/>
            <w:shd w:val="clear" w:color="auto" w:fill="auto"/>
          </w:tcPr>
          <w:p w14:paraId="572D1832" w14:textId="77777777" w:rsidR="007103A3" w:rsidRDefault="007103A3" w:rsidP="00BC57CE">
            <w:pPr>
              <w:spacing w:after="160" w:line="259" w:lineRule="auto"/>
              <w:rPr>
                <w:sz w:val="28"/>
                <w:szCs w:val="28"/>
              </w:rPr>
            </w:pPr>
          </w:p>
          <w:p w14:paraId="04F4AB65" w14:textId="36899530" w:rsidR="00CF6FEE" w:rsidRDefault="00CF6FEE" w:rsidP="00BC57CE">
            <w:pPr>
              <w:spacing w:after="160" w:line="259" w:lineRule="auto"/>
              <w:rPr>
                <w:sz w:val="28"/>
                <w:szCs w:val="28"/>
              </w:rPr>
            </w:pPr>
            <w:r>
              <w:rPr>
                <w:sz w:val="28"/>
                <w:szCs w:val="28"/>
              </w:rPr>
              <w:t>Гусь маринованный (кг.)</w:t>
            </w:r>
          </w:p>
          <w:p w14:paraId="46B72A10" w14:textId="039C1B00" w:rsidR="00CF6FEE" w:rsidRPr="00CF6FEE" w:rsidRDefault="00CF6FEE" w:rsidP="00BC57CE">
            <w:pPr>
              <w:spacing w:after="160" w:line="259" w:lineRule="auto"/>
              <w:rPr>
                <w:szCs w:val="24"/>
              </w:rPr>
            </w:pPr>
            <w:r w:rsidRPr="00CF6FEE">
              <w:rPr>
                <w:szCs w:val="24"/>
              </w:rPr>
              <w:t>Средний вес 3,7 кг. хранить при t не выше-18С-12мес, при t от -1,5 до +4 не более 7 суток.</w:t>
            </w:r>
          </w:p>
          <w:p w14:paraId="4B085A93" w14:textId="37AA7F3D" w:rsidR="00CF6FEE" w:rsidRDefault="00CF6FEE" w:rsidP="00BC57CE">
            <w:pPr>
              <w:spacing w:after="160" w:line="259" w:lineRule="auto"/>
              <w:rPr>
                <w:sz w:val="28"/>
                <w:szCs w:val="28"/>
              </w:rPr>
            </w:pPr>
          </w:p>
        </w:tc>
        <w:tc>
          <w:tcPr>
            <w:tcW w:w="2766" w:type="dxa"/>
            <w:shd w:val="clear" w:color="auto" w:fill="auto"/>
          </w:tcPr>
          <w:p w14:paraId="1C7C096E" w14:textId="1AB44492" w:rsidR="00CF6FEE" w:rsidRDefault="00CF6FEE">
            <w:pPr>
              <w:spacing w:before="0" w:beforeAutospacing="0" w:line="240" w:lineRule="auto"/>
              <w:ind w:firstLine="360"/>
              <w:rPr>
                <w:sz w:val="28"/>
                <w:szCs w:val="28"/>
              </w:rPr>
            </w:pPr>
          </w:p>
          <w:p w14:paraId="10AEC9AF" w14:textId="5CED671C" w:rsidR="00CF6FEE" w:rsidRDefault="00CF6FEE" w:rsidP="00BC57CE">
            <w:pPr>
              <w:spacing w:after="160" w:line="259" w:lineRule="auto"/>
              <w:rPr>
                <w:sz w:val="28"/>
                <w:szCs w:val="28"/>
              </w:rPr>
            </w:pPr>
            <w:r>
              <w:rPr>
                <w:noProof/>
                <w:sz w:val="28"/>
                <w:szCs w:val="28"/>
              </w:rPr>
              <w:drawing>
                <wp:inline distT="0" distB="0" distL="0" distR="0" wp14:anchorId="1A997A89" wp14:editId="0CFE99B0">
                  <wp:extent cx="1670685" cy="2249805"/>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685" cy="2249805"/>
                          </a:xfrm>
                          <a:prstGeom prst="rect">
                            <a:avLst/>
                          </a:prstGeom>
                          <a:noFill/>
                        </pic:spPr>
                      </pic:pic>
                    </a:graphicData>
                  </a:graphic>
                </wp:inline>
              </w:drawing>
            </w:r>
          </w:p>
        </w:tc>
        <w:tc>
          <w:tcPr>
            <w:tcW w:w="1548" w:type="dxa"/>
            <w:tcBorders>
              <w:top w:val="single" w:sz="4" w:space="0" w:color="auto"/>
              <w:bottom w:val="single" w:sz="4" w:space="0" w:color="auto"/>
            </w:tcBorders>
            <w:shd w:val="clear" w:color="auto" w:fill="auto"/>
          </w:tcPr>
          <w:p w14:paraId="46E05EDF" w14:textId="77777777" w:rsidR="00CF6FEE" w:rsidRDefault="00CF6FEE" w:rsidP="005B65A7">
            <w:pPr>
              <w:spacing w:after="160" w:line="259" w:lineRule="auto"/>
              <w:jc w:val="center"/>
              <w:rPr>
                <w:sz w:val="28"/>
                <w:szCs w:val="28"/>
              </w:rPr>
            </w:pPr>
          </w:p>
          <w:p w14:paraId="4958BFB3" w14:textId="77777777" w:rsidR="00CF6FEE" w:rsidRDefault="00CF6FEE" w:rsidP="005B65A7">
            <w:pPr>
              <w:spacing w:after="160" w:line="259" w:lineRule="auto"/>
              <w:jc w:val="center"/>
              <w:rPr>
                <w:sz w:val="28"/>
                <w:szCs w:val="28"/>
              </w:rPr>
            </w:pPr>
          </w:p>
          <w:p w14:paraId="6B6AA29B" w14:textId="215C40E3" w:rsidR="007103A3" w:rsidRPr="007103A3" w:rsidRDefault="003258D5" w:rsidP="007103A3">
            <w:pPr>
              <w:spacing w:after="160" w:line="259" w:lineRule="auto"/>
              <w:jc w:val="center"/>
              <w:rPr>
                <w:sz w:val="28"/>
                <w:szCs w:val="28"/>
              </w:rPr>
            </w:pPr>
            <w:r>
              <w:rPr>
                <w:sz w:val="28"/>
                <w:szCs w:val="28"/>
              </w:rPr>
              <w:t>500</w:t>
            </w:r>
          </w:p>
          <w:p w14:paraId="1A878B60" w14:textId="74ED0286" w:rsidR="00CF6FEE" w:rsidRDefault="007103A3" w:rsidP="007103A3">
            <w:pPr>
              <w:spacing w:after="160" w:line="259" w:lineRule="auto"/>
              <w:jc w:val="center"/>
              <w:rPr>
                <w:sz w:val="28"/>
                <w:szCs w:val="28"/>
              </w:rPr>
            </w:pPr>
            <w:r w:rsidRPr="007103A3">
              <w:rPr>
                <w:sz w:val="28"/>
                <w:szCs w:val="28"/>
              </w:rPr>
              <w:t>руб. кг.</w:t>
            </w:r>
          </w:p>
        </w:tc>
      </w:tr>
    </w:tbl>
    <w:p w14:paraId="185C8009" w14:textId="77777777" w:rsidR="005B65A7" w:rsidRDefault="005B65A7" w:rsidP="005B65A7">
      <w:pPr>
        <w:rPr>
          <w:sz w:val="28"/>
          <w:szCs w:val="28"/>
        </w:rPr>
      </w:pPr>
    </w:p>
    <w:p w14:paraId="2FA8A686" w14:textId="036B2B4E" w:rsidR="005B65A7" w:rsidRDefault="00475D06" w:rsidP="005B65A7">
      <w:pPr>
        <w:rPr>
          <w:sz w:val="28"/>
          <w:szCs w:val="28"/>
        </w:rPr>
      </w:pPr>
      <w:r>
        <w:rPr>
          <w:sz w:val="28"/>
          <w:szCs w:val="28"/>
        </w:rPr>
        <w:t xml:space="preserve">                  </w:t>
      </w:r>
      <w:r w:rsidR="005B65A7" w:rsidRPr="007D0515">
        <w:rPr>
          <w:sz w:val="28"/>
          <w:szCs w:val="28"/>
        </w:rPr>
        <w:t>Директор ООО «</w:t>
      </w:r>
      <w:proofErr w:type="gramStart"/>
      <w:r w:rsidR="005B65A7" w:rsidRPr="007D0515">
        <w:rPr>
          <w:sz w:val="28"/>
          <w:szCs w:val="28"/>
        </w:rPr>
        <w:t xml:space="preserve">Корунд»   </w:t>
      </w:r>
      <w:proofErr w:type="gramEnd"/>
      <w:r w:rsidR="005B65A7" w:rsidRPr="007D0515">
        <w:rPr>
          <w:sz w:val="28"/>
          <w:szCs w:val="28"/>
        </w:rPr>
        <w:t xml:space="preserve">           </w:t>
      </w:r>
      <w:r w:rsidR="00074573">
        <w:rPr>
          <w:noProof/>
          <w:lang w:val="en-US"/>
        </w:rPr>
        <w:drawing>
          <wp:inline distT="0" distB="0" distL="0" distR="0" wp14:anchorId="3BA085B6" wp14:editId="287EB4E8">
            <wp:extent cx="628650"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438150"/>
                    </a:xfrm>
                    <a:prstGeom prst="rect">
                      <a:avLst/>
                    </a:prstGeom>
                    <a:noFill/>
                  </pic:spPr>
                </pic:pic>
              </a:graphicData>
            </a:graphic>
          </wp:inline>
        </w:drawing>
      </w:r>
      <w:r w:rsidR="005B65A7" w:rsidRPr="007D0515">
        <w:rPr>
          <w:sz w:val="28"/>
          <w:szCs w:val="28"/>
        </w:rPr>
        <w:t xml:space="preserve">                     О.А. Самодуров</w:t>
      </w:r>
    </w:p>
    <w:p w14:paraId="74092091" w14:textId="77777777" w:rsidR="005B65A7" w:rsidRDefault="005B65A7" w:rsidP="005B65A7">
      <w:pPr>
        <w:rPr>
          <w:sz w:val="28"/>
          <w:szCs w:val="28"/>
        </w:rPr>
      </w:pPr>
    </w:p>
    <w:p w14:paraId="337C80E0" w14:textId="77777777" w:rsidR="005B65A7" w:rsidRPr="005B65A7" w:rsidRDefault="005B65A7" w:rsidP="005B65A7"/>
    <w:sectPr w:rsidR="005B65A7" w:rsidRPr="005B65A7" w:rsidSect="00475D06">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98"/>
    <w:rsid w:val="00074573"/>
    <w:rsid w:val="001D5398"/>
    <w:rsid w:val="002652EE"/>
    <w:rsid w:val="002A658A"/>
    <w:rsid w:val="003258D5"/>
    <w:rsid w:val="00447750"/>
    <w:rsid w:val="00475D06"/>
    <w:rsid w:val="00490CDC"/>
    <w:rsid w:val="005B65A7"/>
    <w:rsid w:val="005C069C"/>
    <w:rsid w:val="007103A3"/>
    <w:rsid w:val="00A6023C"/>
    <w:rsid w:val="00C03917"/>
    <w:rsid w:val="00CF6FEE"/>
    <w:rsid w:val="00D96F0D"/>
    <w:rsid w:val="00DD5760"/>
    <w:rsid w:val="00F20C74"/>
    <w:rsid w:val="00FF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F928"/>
  <w15:chartTrackingRefBased/>
  <w15:docId w15:val="{1F09EC62-9784-4D0D-BC87-B9A5533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C74"/>
    <w:pPr>
      <w:spacing w:before="100" w:beforeAutospacing="1" w:line="276" w:lineRule="auto"/>
      <w:ind w:firstLine="0"/>
    </w:pPr>
    <w:rPr>
      <w:rFonts w:ascii="Times New Roman" w:hAnsi="Times New Roman"/>
      <w:sz w:val="24"/>
    </w:rPr>
  </w:style>
  <w:style w:type="paragraph" w:styleId="1">
    <w:name w:val="heading 1"/>
    <w:basedOn w:val="a"/>
    <w:next w:val="a"/>
    <w:link w:val="10"/>
    <w:uiPriority w:val="9"/>
    <w:qFormat/>
    <w:rsid w:val="00F20C74"/>
    <w:pPr>
      <w:keepNext/>
      <w:keepLines/>
      <w:suppressAutoHyphens/>
      <w:spacing w:before="480"/>
      <w:jc w:val="center"/>
      <w:outlineLvl w:val="0"/>
    </w:pPr>
    <w:rPr>
      <w:rFonts w:eastAsiaTheme="majorEastAsia" w:cstheme="majorBidi"/>
      <w:b/>
      <w:bCs/>
      <w:sz w:val="32"/>
      <w:szCs w:val="28"/>
      <w:lang w:eastAsia="ar-SA"/>
    </w:rPr>
  </w:style>
  <w:style w:type="paragraph" w:styleId="2">
    <w:name w:val="heading 2"/>
    <w:basedOn w:val="1"/>
    <w:next w:val="a"/>
    <w:link w:val="20"/>
    <w:uiPriority w:val="9"/>
    <w:unhideWhenUsed/>
    <w:qFormat/>
    <w:rsid w:val="00F20C74"/>
    <w:pPr>
      <w:spacing w:before="200"/>
      <w:outlineLvl w:val="1"/>
    </w:pPr>
    <w:rPr>
      <w:bCs w:val="0"/>
      <w:sz w:val="28"/>
      <w:szCs w:val="26"/>
    </w:rPr>
  </w:style>
  <w:style w:type="paragraph" w:styleId="3">
    <w:name w:val="heading 3"/>
    <w:basedOn w:val="a"/>
    <w:next w:val="a"/>
    <w:link w:val="30"/>
    <w:uiPriority w:val="9"/>
    <w:semiHidden/>
    <w:unhideWhenUsed/>
    <w:qFormat/>
    <w:rsid w:val="00F20C74"/>
    <w:pPr>
      <w:spacing w:before="200" w:after="80"/>
      <w:jc w:val="center"/>
      <w:outlineLvl w:val="2"/>
    </w:pPr>
    <w:rPr>
      <w:rFonts w:eastAsia="Times New Roman" w:cs="Times New Roman"/>
      <w:b/>
      <w:szCs w:val="24"/>
    </w:rPr>
  </w:style>
  <w:style w:type="paragraph" w:styleId="4">
    <w:name w:val="heading 4"/>
    <w:basedOn w:val="a"/>
    <w:next w:val="a"/>
    <w:link w:val="40"/>
    <w:uiPriority w:val="9"/>
    <w:semiHidden/>
    <w:unhideWhenUsed/>
    <w:qFormat/>
    <w:rsid w:val="00F20C74"/>
    <w:pPr>
      <w:pBdr>
        <w:bottom w:val="single" w:sz="4" w:space="2" w:color="B8CCE4"/>
      </w:pBdr>
      <w:spacing w:before="200" w:after="80"/>
      <w:outlineLvl w:val="3"/>
    </w:pPr>
    <w:rPr>
      <w:rFonts w:ascii="Cambria" w:eastAsia="Times New Roman" w:hAnsi="Cambria" w:cs="Times New Roman"/>
      <w:i/>
      <w:iCs/>
      <w:color w:val="4F81BD"/>
      <w:szCs w:val="24"/>
    </w:rPr>
  </w:style>
  <w:style w:type="paragraph" w:styleId="5">
    <w:name w:val="heading 5"/>
    <w:basedOn w:val="a"/>
    <w:next w:val="a"/>
    <w:link w:val="50"/>
    <w:uiPriority w:val="9"/>
    <w:semiHidden/>
    <w:unhideWhenUsed/>
    <w:qFormat/>
    <w:rsid w:val="00F20C74"/>
    <w:pPr>
      <w:spacing w:before="200" w:after="80"/>
      <w:outlineLvl w:val="4"/>
    </w:pPr>
    <w:rPr>
      <w:rFonts w:ascii="Cambria" w:eastAsia="Times New Roman" w:hAnsi="Cambria" w:cs="Times New Roman"/>
      <w:color w:val="4F81BD"/>
    </w:rPr>
  </w:style>
  <w:style w:type="paragraph" w:styleId="6">
    <w:name w:val="heading 6"/>
    <w:basedOn w:val="a"/>
    <w:next w:val="a"/>
    <w:link w:val="60"/>
    <w:uiPriority w:val="9"/>
    <w:semiHidden/>
    <w:unhideWhenUsed/>
    <w:qFormat/>
    <w:rsid w:val="00F20C74"/>
    <w:pPr>
      <w:spacing w:before="280" w:after="100"/>
      <w:outlineLvl w:val="5"/>
    </w:pPr>
    <w:rPr>
      <w:rFonts w:ascii="Cambria" w:eastAsia="Times New Roman" w:hAnsi="Cambria" w:cs="Times New Roman"/>
      <w:i/>
      <w:iCs/>
      <w:color w:val="4F81BD"/>
    </w:rPr>
  </w:style>
  <w:style w:type="paragraph" w:styleId="7">
    <w:name w:val="heading 7"/>
    <w:basedOn w:val="a"/>
    <w:next w:val="a"/>
    <w:link w:val="70"/>
    <w:uiPriority w:val="9"/>
    <w:semiHidden/>
    <w:unhideWhenUsed/>
    <w:qFormat/>
    <w:rsid w:val="00F20C74"/>
    <w:pPr>
      <w:spacing w:before="320" w:after="100"/>
      <w:outlineLvl w:val="6"/>
    </w:pPr>
    <w:rPr>
      <w:rFonts w:ascii="Cambria" w:eastAsia="Times New Roman" w:hAnsi="Cambria" w:cs="Times New Roman"/>
      <w:b/>
      <w:bCs/>
      <w:color w:val="9BBB59"/>
      <w:sz w:val="20"/>
      <w:szCs w:val="20"/>
    </w:rPr>
  </w:style>
  <w:style w:type="paragraph" w:styleId="8">
    <w:name w:val="heading 8"/>
    <w:basedOn w:val="a"/>
    <w:next w:val="a"/>
    <w:link w:val="80"/>
    <w:uiPriority w:val="9"/>
    <w:semiHidden/>
    <w:unhideWhenUsed/>
    <w:qFormat/>
    <w:rsid w:val="00F20C74"/>
    <w:pPr>
      <w:spacing w:before="320" w:after="100"/>
      <w:outlineLvl w:val="7"/>
    </w:pPr>
    <w:rPr>
      <w:rFonts w:ascii="Cambria" w:eastAsia="Times New Roman" w:hAnsi="Cambria" w:cs="Times New Roman"/>
      <w:b/>
      <w:bCs/>
      <w:i/>
      <w:iCs/>
      <w:color w:val="9BBB59"/>
      <w:sz w:val="20"/>
      <w:szCs w:val="20"/>
    </w:rPr>
  </w:style>
  <w:style w:type="paragraph" w:styleId="9">
    <w:name w:val="heading 9"/>
    <w:basedOn w:val="a"/>
    <w:next w:val="a"/>
    <w:link w:val="90"/>
    <w:uiPriority w:val="9"/>
    <w:semiHidden/>
    <w:unhideWhenUsed/>
    <w:qFormat/>
    <w:rsid w:val="00F20C74"/>
    <w:pPr>
      <w:spacing w:before="320" w:after="100"/>
      <w:outlineLvl w:val="8"/>
    </w:pPr>
    <w:rPr>
      <w:rFonts w:ascii="Cambria" w:eastAsia="Times New Roman"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C74"/>
    <w:rPr>
      <w:rFonts w:ascii="Times New Roman" w:eastAsiaTheme="majorEastAsia" w:hAnsi="Times New Roman" w:cstheme="majorBidi"/>
      <w:b/>
      <w:bCs/>
      <w:sz w:val="32"/>
      <w:szCs w:val="28"/>
      <w:lang w:eastAsia="ar-SA"/>
    </w:rPr>
  </w:style>
  <w:style w:type="character" w:customStyle="1" w:styleId="20">
    <w:name w:val="Заголовок 2 Знак"/>
    <w:basedOn w:val="a0"/>
    <w:link w:val="2"/>
    <w:uiPriority w:val="9"/>
    <w:rsid w:val="00F20C74"/>
    <w:rPr>
      <w:rFonts w:ascii="Times New Roman" w:eastAsiaTheme="majorEastAsia" w:hAnsi="Times New Roman" w:cstheme="majorBidi"/>
      <w:b/>
      <w:sz w:val="28"/>
      <w:szCs w:val="26"/>
      <w:lang w:eastAsia="ar-SA"/>
    </w:rPr>
  </w:style>
  <w:style w:type="character" w:customStyle="1" w:styleId="30">
    <w:name w:val="Заголовок 3 Знак"/>
    <w:link w:val="3"/>
    <w:uiPriority w:val="9"/>
    <w:semiHidden/>
    <w:rsid w:val="00F20C74"/>
    <w:rPr>
      <w:rFonts w:ascii="Times New Roman" w:eastAsia="Times New Roman" w:hAnsi="Times New Roman" w:cs="Times New Roman"/>
      <w:b/>
      <w:sz w:val="24"/>
      <w:szCs w:val="24"/>
    </w:rPr>
  </w:style>
  <w:style w:type="character" w:customStyle="1" w:styleId="40">
    <w:name w:val="Заголовок 4 Знак"/>
    <w:link w:val="4"/>
    <w:uiPriority w:val="9"/>
    <w:semiHidden/>
    <w:rsid w:val="00F20C74"/>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F20C74"/>
    <w:rPr>
      <w:rFonts w:ascii="Cambria" w:eastAsia="Times New Roman" w:hAnsi="Cambria" w:cs="Times New Roman"/>
      <w:color w:val="4F81BD"/>
      <w:sz w:val="24"/>
    </w:rPr>
  </w:style>
  <w:style w:type="character" w:customStyle="1" w:styleId="60">
    <w:name w:val="Заголовок 6 Знак"/>
    <w:link w:val="6"/>
    <w:uiPriority w:val="9"/>
    <w:semiHidden/>
    <w:rsid w:val="00F20C74"/>
    <w:rPr>
      <w:rFonts w:ascii="Cambria" w:eastAsia="Times New Roman" w:hAnsi="Cambria" w:cs="Times New Roman"/>
      <w:i/>
      <w:iCs/>
      <w:color w:val="4F81BD"/>
      <w:sz w:val="24"/>
    </w:rPr>
  </w:style>
  <w:style w:type="character" w:customStyle="1" w:styleId="70">
    <w:name w:val="Заголовок 7 Знак"/>
    <w:link w:val="7"/>
    <w:uiPriority w:val="9"/>
    <w:semiHidden/>
    <w:rsid w:val="00F20C74"/>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F20C74"/>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F20C74"/>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F20C74"/>
    <w:rPr>
      <w:b/>
      <w:bCs/>
      <w:sz w:val="18"/>
      <w:szCs w:val="18"/>
    </w:rPr>
  </w:style>
  <w:style w:type="paragraph" w:styleId="a4">
    <w:name w:val="Title"/>
    <w:basedOn w:val="a"/>
    <w:next w:val="a"/>
    <w:link w:val="a5"/>
    <w:uiPriority w:val="10"/>
    <w:qFormat/>
    <w:rsid w:val="00F20C74"/>
    <w:pPr>
      <w:pBdr>
        <w:top w:val="single" w:sz="8" w:space="10" w:color="A7BFDE"/>
        <w:bottom w:val="single" w:sz="24" w:space="15" w:color="9BBB59"/>
      </w:pBdr>
      <w:jc w:val="center"/>
    </w:pPr>
    <w:rPr>
      <w:rFonts w:ascii="Cambria" w:eastAsia="Times New Roman" w:hAnsi="Cambria" w:cs="Times New Roman"/>
      <w:i/>
      <w:iCs/>
      <w:color w:val="243F60"/>
      <w:sz w:val="60"/>
      <w:szCs w:val="60"/>
    </w:rPr>
  </w:style>
  <w:style w:type="character" w:customStyle="1" w:styleId="a5">
    <w:name w:val="Заголовок Знак"/>
    <w:link w:val="a4"/>
    <w:uiPriority w:val="10"/>
    <w:rsid w:val="00F20C74"/>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F20C74"/>
    <w:pPr>
      <w:spacing w:before="200" w:after="900"/>
      <w:jc w:val="right"/>
    </w:pPr>
    <w:rPr>
      <w:rFonts w:ascii="Calibri"/>
      <w:i/>
      <w:iCs/>
      <w:szCs w:val="24"/>
    </w:rPr>
  </w:style>
  <w:style w:type="character" w:customStyle="1" w:styleId="a7">
    <w:name w:val="Подзаголовок Знак"/>
    <w:link w:val="a6"/>
    <w:uiPriority w:val="11"/>
    <w:rsid w:val="00F20C74"/>
    <w:rPr>
      <w:rFonts w:ascii="Calibri" w:hAnsi="Times New Roman"/>
      <w:i/>
      <w:iCs/>
      <w:sz w:val="24"/>
      <w:szCs w:val="24"/>
    </w:rPr>
  </w:style>
  <w:style w:type="character" w:styleId="a8">
    <w:name w:val="Strong"/>
    <w:uiPriority w:val="22"/>
    <w:qFormat/>
    <w:rsid w:val="00F20C74"/>
    <w:rPr>
      <w:b/>
      <w:bCs/>
      <w:spacing w:val="0"/>
    </w:rPr>
  </w:style>
  <w:style w:type="character" w:styleId="a9">
    <w:name w:val="Emphasis"/>
    <w:uiPriority w:val="20"/>
    <w:qFormat/>
    <w:rsid w:val="00F20C74"/>
    <w:rPr>
      <w:b/>
      <w:bCs/>
      <w:i/>
      <w:iCs/>
      <w:color w:val="5A5A5A"/>
    </w:rPr>
  </w:style>
  <w:style w:type="paragraph" w:styleId="aa">
    <w:name w:val="No Spacing"/>
    <w:basedOn w:val="a"/>
    <w:link w:val="ab"/>
    <w:uiPriority w:val="1"/>
    <w:qFormat/>
    <w:rsid w:val="00F20C74"/>
  </w:style>
  <w:style w:type="character" w:customStyle="1" w:styleId="ab">
    <w:name w:val="Без интервала Знак"/>
    <w:link w:val="aa"/>
    <w:uiPriority w:val="1"/>
    <w:rsid w:val="00F20C74"/>
    <w:rPr>
      <w:rFonts w:ascii="Times New Roman" w:hAnsi="Times New Roman"/>
      <w:sz w:val="24"/>
    </w:rPr>
  </w:style>
  <w:style w:type="paragraph" w:styleId="ac">
    <w:name w:val="List Paragraph"/>
    <w:basedOn w:val="a"/>
    <w:uiPriority w:val="34"/>
    <w:qFormat/>
    <w:rsid w:val="00F20C74"/>
    <w:pPr>
      <w:ind w:left="720"/>
      <w:contextualSpacing/>
    </w:pPr>
  </w:style>
  <w:style w:type="paragraph" w:styleId="21">
    <w:name w:val="Quote"/>
    <w:basedOn w:val="a"/>
    <w:next w:val="a"/>
    <w:link w:val="22"/>
    <w:uiPriority w:val="29"/>
    <w:qFormat/>
    <w:rsid w:val="00F20C74"/>
    <w:rPr>
      <w:rFonts w:ascii="Cambria" w:eastAsia="Times New Roman" w:hAnsi="Cambria" w:cs="Times New Roman"/>
      <w:i/>
      <w:iCs/>
      <w:color w:val="5A5A5A"/>
    </w:rPr>
  </w:style>
  <w:style w:type="character" w:customStyle="1" w:styleId="22">
    <w:name w:val="Цитата 2 Знак"/>
    <w:link w:val="21"/>
    <w:uiPriority w:val="29"/>
    <w:rsid w:val="00F20C74"/>
    <w:rPr>
      <w:rFonts w:ascii="Cambria" w:eastAsia="Times New Roman" w:hAnsi="Cambria" w:cs="Times New Roman"/>
      <w:i/>
      <w:iCs/>
      <w:color w:val="5A5A5A"/>
      <w:sz w:val="24"/>
    </w:rPr>
  </w:style>
  <w:style w:type="paragraph" w:styleId="ad">
    <w:name w:val="Intense Quote"/>
    <w:basedOn w:val="a"/>
    <w:next w:val="a"/>
    <w:link w:val="ae"/>
    <w:uiPriority w:val="30"/>
    <w:qFormat/>
    <w:rsid w:val="00F20C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Cs w:val="24"/>
    </w:rPr>
  </w:style>
  <w:style w:type="character" w:customStyle="1" w:styleId="ae">
    <w:name w:val="Выделенная цитата Знак"/>
    <w:link w:val="ad"/>
    <w:uiPriority w:val="30"/>
    <w:rsid w:val="00F20C74"/>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F20C74"/>
    <w:rPr>
      <w:i/>
      <w:iCs/>
      <w:color w:val="5A5A5A"/>
    </w:rPr>
  </w:style>
  <w:style w:type="character" w:styleId="af0">
    <w:name w:val="Intense Emphasis"/>
    <w:uiPriority w:val="21"/>
    <w:qFormat/>
    <w:rsid w:val="00F20C74"/>
    <w:rPr>
      <w:b/>
      <w:bCs/>
      <w:i/>
      <w:iCs/>
      <w:color w:val="4F81BD"/>
      <w:sz w:val="22"/>
      <w:szCs w:val="22"/>
    </w:rPr>
  </w:style>
  <w:style w:type="character" w:styleId="af1">
    <w:name w:val="Subtle Reference"/>
    <w:uiPriority w:val="31"/>
    <w:qFormat/>
    <w:rsid w:val="00F20C74"/>
    <w:rPr>
      <w:color w:val="auto"/>
      <w:u w:val="single" w:color="9BBB59"/>
    </w:rPr>
  </w:style>
  <w:style w:type="character" w:styleId="af2">
    <w:name w:val="Intense Reference"/>
    <w:uiPriority w:val="32"/>
    <w:qFormat/>
    <w:rsid w:val="00F20C74"/>
    <w:rPr>
      <w:b/>
      <w:bCs/>
      <w:color w:val="76923C"/>
      <w:u w:val="single" w:color="9BBB59"/>
    </w:rPr>
  </w:style>
  <w:style w:type="character" w:styleId="af3">
    <w:name w:val="Book Title"/>
    <w:uiPriority w:val="33"/>
    <w:qFormat/>
    <w:rsid w:val="00F20C74"/>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F20C7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2021-08-19T10:32:00Z</dcterms:created>
  <dcterms:modified xsi:type="dcterms:W3CDTF">2021-10-13T07:18:00Z</dcterms:modified>
</cp:coreProperties>
</file>